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0C" w:rsidRPr="00607F0C" w:rsidRDefault="00607F0C" w:rsidP="00607F0C">
      <w:pPr>
        <w:widowControl/>
        <w:shd w:val="clear" w:color="auto" w:fill="FFFFFF"/>
        <w:spacing w:after="45" w:line="525" w:lineRule="atLeast"/>
        <w:jc w:val="center"/>
        <w:outlineLvl w:val="1"/>
        <w:rPr>
          <w:rFonts w:ascii="微软雅黑" w:eastAsia="微软雅黑" w:hAnsi="微软雅黑" w:cs="宋体"/>
          <w:b/>
          <w:bCs/>
          <w:color w:val="1A453A"/>
          <w:kern w:val="0"/>
          <w:sz w:val="35"/>
          <w:szCs w:val="35"/>
        </w:rPr>
      </w:pPr>
      <w:r w:rsidRPr="00607F0C">
        <w:rPr>
          <w:rFonts w:ascii="微软雅黑" w:eastAsia="微软雅黑" w:hAnsi="微软雅黑" w:cs="宋体" w:hint="eastAsia"/>
          <w:b/>
          <w:bCs/>
          <w:color w:val="1A453A"/>
          <w:kern w:val="0"/>
          <w:sz w:val="35"/>
          <w:szCs w:val="35"/>
        </w:rPr>
        <w:t>安全工程专业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 w:hint="eastAsia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本补充标准适用于安全工程专业。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1.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课程体系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1.1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课程设置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1.1.1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数学与其他自然科学类课程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）数学类课程，包括微积分和解析几何、常微分方程、线性代数、概率和统计、计算方法等基本知识领域。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）自然科学类课程，包括物理类（含力学、光学、热力学、电磁学等），化学类（含无机化学、分析化学、有机化学等）及相关基本实验等知识领域。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1.1.2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工程基础类课程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包括工程力学，工程流体力学，工程热力学，电工与电子技术，机械基础等相关知识领域。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1.1.3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专业基础类课程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包括安全科学基础，安全系统工程，安全人机工程，安全管理学，安全法学等相关知识领域。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1.1.4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专业类课程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包括安全检测与监控，电气安全，火灾爆炸，机械安全，通风工程，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特种设备安全，职业危害与防治，灾害防治以及学校自主设置的安全类相关知识领域。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1.2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实践环节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）专业实验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>必开实验包括安全人机工程、设备的安全检测、防火防爆等。自选实验各校根据办学特色和教学计划安排。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）认识实习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认识企业安全生产状况，了解生产工艺与设备的主要危险因素，以及基本的安全技术措施和管理措施。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3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）生产实习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熟悉安全生产工艺流程，掌握部分关键生产设备、装置的安全技术。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4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）课程设计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通过专项安全工程、安全管理技术与方法的课程设计，培养学生对知识和技能的综合运用能力。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1.3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毕业设计（论文）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毕业设计（论文）须有明确的工程背景，要密切结合安全生产专题，内容包括选题论证、文献调查、技术调查、设计或实验、结果分析绘图或写作结题答辩等。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毕业设计（论文）应由具有丰富教学和实践经验的教师或企业工程技术人员指导。指导教师要熟悉安全问题解决策略。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2.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师资队伍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2.1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专业背景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从事本专业主干课教学工作教师的本科、硕士和博士学历中，必须有其中之一毕业于安全及相近专业。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2.2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工程背景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lastRenderedPageBreak/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）从事本专业教学（含实验教学）工作的专业课教师应具有相应工程背景，每年应有工程实践（包括指导实习、与企业合作项目、企业工作等）经历，具有企业或科研单位安全工程实践经验的教师应占相当比例。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3.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支持条件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3.1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专业资料：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学校图书馆及安全专业所属院（系、部）的资料室中应具有必要的安全工程类图书、期刊、手册、图纸、电子资源等文献信息资源和相应的检索工具等。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3.2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实验条件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）实验器材及相关设施完好，安全防护等设施良好，符合国家规范。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）能够提供学生课外学习条件。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3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）实验教学人员数量充足，能够有效指导学生进行实验。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    3.3  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实践基地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1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）要有相对稳定的校内外实习基地，要求建设年限在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年以上；有明确的与理论教学密切结合的实践教学目的和内容。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 xml:space="preserve">    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（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2</w:t>
      </w:r>
      <w:r w:rsidRPr="00607F0C">
        <w:rPr>
          <w:rFonts w:ascii="����" w:eastAsia="宋体" w:hAnsi="����" w:cs="宋体"/>
          <w:color w:val="333333"/>
          <w:kern w:val="0"/>
          <w:sz w:val="24"/>
          <w:szCs w:val="24"/>
        </w:rPr>
        <w:t>）建有大学生科技创新活动的基地。</w:t>
      </w:r>
    </w:p>
    <w:p w:rsidR="00607F0C" w:rsidRPr="00607F0C" w:rsidRDefault="00607F0C" w:rsidP="00607F0C">
      <w:pPr>
        <w:widowControl/>
        <w:shd w:val="clear" w:color="auto" w:fill="FFFFFF"/>
        <w:spacing w:before="100" w:beforeAutospacing="1" w:after="300" w:line="420" w:lineRule="atLeast"/>
        <w:ind w:right="450"/>
        <w:jc w:val="left"/>
        <w:rPr>
          <w:rFonts w:ascii="����" w:eastAsia="宋体" w:hAnsi="����" w:cs="宋体"/>
          <w:color w:val="333333"/>
          <w:kern w:val="0"/>
          <w:szCs w:val="21"/>
        </w:rPr>
      </w:pPr>
      <w:r w:rsidRPr="00607F0C">
        <w:rPr>
          <w:rFonts w:ascii="����" w:eastAsia="宋体" w:hAnsi="����" w:cs="宋体"/>
          <w:color w:val="333333"/>
          <w:kern w:val="0"/>
          <w:szCs w:val="21"/>
        </w:rPr>
        <w:t> </w:t>
      </w:r>
    </w:p>
    <w:p w:rsidR="00B35211" w:rsidRDefault="00B35211">
      <w:pPr>
        <w:rPr>
          <w:rFonts w:hint="eastAsia"/>
        </w:rPr>
      </w:pPr>
    </w:p>
    <w:sectPr w:rsidR="00B35211" w:rsidSect="00B35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7F0C"/>
    <w:rsid w:val="00607F0C"/>
    <w:rsid w:val="00B3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1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7F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07F0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07F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zhoushuzhong</dc:creator>
  <cp:lastModifiedBy>zhoushuzhong</cp:lastModifiedBy>
  <cp:revision>1</cp:revision>
  <dcterms:created xsi:type="dcterms:W3CDTF">2018-01-06T16:17:00Z</dcterms:created>
  <dcterms:modified xsi:type="dcterms:W3CDTF">2018-01-06T16:17:00Z</dcterms:modified>
</cp:coreProperties>
</file>